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19: Performance Metrics &amp; KPIs</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How does your company track and report key performance indicators, and how often are the results reviewed?</w:t>
      </w:r>
    </w:p>
    <w:p>
      <w:pPr>
        <w:pStyle w:val="ListParagraph"/>
        <w:numPr>
          <w:ilvl w:val="0"/>
          <w:numId w:val="2"/>
        </w:numPr>
        <w:spacing w:after="60"/>
      </w:pPr>
      <w:r>
        <w:t xml:space="preserve">In your opinion, should performance-based bonuses be tied strictly to numerical targets, or should qualitative factors also be considered? Why?</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benchmark</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Analysts benchmark the company's employee turnover rate against industry averages every quarter.</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attain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sales division attained its quarterly target well ahead of schedule.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stringent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Management introduced far more stringent criteria for evaluating managerial performance.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discrepancy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discrepancy between projected and actual output prompted an internal review.</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commensurate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Bonuses are commensurate with the extent to which employees exceed their targets.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plateau</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Productivity plateaued shortly after the initial surge that followed the new incentive scheme.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attrition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High attrition among top performers ultimately undermined the department's KPIs.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scrutinize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board scrutinized every metric before approving the revised performance targets.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incremental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rollout involves incremental improvements to the dashboard rather than a complete overhaul.</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roll 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 plans to roll out the new performance-tracking system to all regional offices by October.</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sentence opens with a negative or restrictive adverbial — Not only, Rarely, Under no circumstances, Seldom, No sooner...than — the subject and auxiliary verb invert, exactly as in a question, to create emphasis typical of formal business writing and reports. Compare the neutral 'The regional office not only exceeded its target' with the emphatic 'Not only did the regional office exceed its quarterly target, but it also reduced operating costs by twelve percent.' A second example: 'Under no circumstances should performance bonuses be disbursed before the year-end audit is finalized.'</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operations team meet its benchmark for the quarter, but it also surpassed the target by nearly fifteen percent.</w:t>
      </w:r>
    </w:p>
    <w:p>
      <w:pPr>
        <w:spacing w:after="20"/>
        <w:ind w:left="360"/>
      </w:pPr>
      <w:r>
        <w:t xml:space="preserve">(A) Even though</w:t>
      </w:r>
    </w:p>
    <w:p>
      <w:pPr>
        <w:spacing w:after="20"/>
        <w:ind w:left="360"/>
      </w:pPr>
      <w:r>
        <w:t xml:space="preserve">(B) Not only</w:t>
      </w:r>
    </w:p>
    <w:p>
      <w:pPr>
        <w:spacing w:after="20"/>
        <w:ind w:left="360"/>
      </w:pPr>
      <w:r>
        <w:t xml:space="preserve">(C) So that</w:t>
      </w:r>
    </w:p>
    <w:p>
      <w:pPr>
        <w:spacing w:after="20"/>
        <w:ind w:left="360"/>
      </w:pPr>
      <w:r>
        <w:t xml:space="preserve">(D) As long as</w:t>
      </w:r>
    </w:p>
    <w:p>
      <w:pPr>
        <w:spacing w:after="40" w:before="140"/>
      </w:pPr>
      <w:r>
        <w:rPr>
          <w:b/>
          <w:bCs/>
        </w:rPr>
        <w:t xml:space="preserve">2. Rarely ______ such a stark discrepancy between projected and actual KPI outcomes as we have witnessed this fiscal year.</w:t>
      </w:r>
    </w:p>
    <w:p>
      <w:pPr>
        <w:spacing w:after="20"/>
        <w:ind w:left="360"/>
      </w:pPr>
      <w:r>
        <w:t xml:space="preserve">(A) have we seen</w:t>
      </w:r>
    </w:p>
    <w:p>
      <w:pPr>
        <w:spacing w:after="20"/>
        <w:ind w:left="360"/>
      </w:pPr>
      <w:r>
        <w:t xml:space="preserve">(B) we have seen</w:t>
      </w:r>
    </w:p>
    <w:p>
      <w:pPr>
        <w:spacing w:after="20"/>
        <w:ind w:left="360"/>
      </w:pPr>
      <w:r>
        <w:t xml:space="preserve">(C) had we seen</w:t>
      </w:r>
    </w:p>
    <w:p>
      <w:pPr>
        <w:spacing w:after="20"/>
        <w:ind w:left="360"/>
      </w:pPr>
      <w:r>
        <w:t xml:space="preserve">(D) we saw</w:t>
      </w:r>
    </w:p>
    <w:p>
      <w:pPr>
        <w:spacing w:after="40" w:before="140"/>
      </w:pPr>
      <w:r>
        <w:rPr>
          <w:b/>
          <w:bCs/>
        </w:rPr>
        <w:t xml:space="preserve">3. Under no circumstances ______ the performance data be altered without prior authorization from the compliance officer.</w:t>
      </w:r>
    </w:p>
    <w:p>
      <w:pPr>
        <w:spacing w:after="20"/>
        <w:ind w:left="360"/>
      </w:pPr>
      <w:r>
        <w:t xml:space="preserve">(A) would</w:t>
      </w:r>
    </w:p>
    <w:p>
      <w:pPr>
        <w:spacing w:after="20"/>
        <w:ind w:left="360"/>
      </w:pPr>
      <w:r>
        <w:t xml:space="preserve">(B) must</w:t>
      </w:r>
    </w:p>
    <w:p>
      <w:pPr>
        <w:spacing w:after="20"/>
        <w:ind w:left="360"/>
      </w:pPr>
      <w:r>
        <w:t xml:space="preserve">(C) should</w:t>
      </w:r>
    </w:p>
    <w:p>
      <w:pPr>
        <w:spacing w:after="20"/>
        <w:ind w:left="360"/>
      </w:pPr>
      <w:r>
        <w:t xml:space="preserve">(D) shall</w:t>
      </w:r>
    </w:p>
    <w:p>
      <w:pPr>
        <w:spacing w:after="40" w:before="140"/>
      </w:pPr>
      <w:r>
        <w:rPr>
          <w:b/>
          <w:bCs/>
        </w:rPr>
        <w:t xml:space="preserve">4. It is essential that the quarterly performance review ______ completed before the incentive payouts are calculated.</w:t>
      </w:r>
    </w:p>
    <w:p>
      <w:pPr>
        <w:spacing w:after="20"/>
        <w:ind w:left="360"/>
      </w:pPr>
      <w:r>
        <w:t xml:space="preserve">(A) is</w:t>
      </w:r>
    </w:p>
    <w:p>
      <w:pPr>
        <w:spacing w:after="20"/>
        <w:ind w:left="360"/>
      </w:pPr>
      <w:r>
        <w:t xml:space="preserve">(B) be</w:t>
      </w:r>
    </w:p>
    <w:p>
      <w:pPr>
        <w:spacing w:after="20"/>
        <w:ind w:left="360"/>
      </w:pPr>
      <w:r>
        <w:t xml:space="preserve">(C) will be</w:t>
      </w:r>
    </w:p>
    <w:p>
      <w:pPr>
        <w:spacing w:after="20"/>
        <w:ind w:left="360"/>
      </w:pPr>
      <w:r>
        <w:t xml:space="preserve">(D) has been</w:t>
      </w:r>
    </w:p>
    <w:p>
      <w:pPr>
        <w:spacing w:after="40" w:before="140"/>
      </w:pPr>
      <w:r>
        <w:rPr>
          <w:b/>
          <w:bCs/>
        </w:rPr>
        <w:t xml:space="preserve">5. Employees ______ below target for two consecutive quarters must attend a mandatory performance-improvement session.</w:t>
      </w:r>
    </w:p>
    <w:p>
      <w:pPr>
        <w:spacing w:after="20"/>
        <w:ind w:left="360"/>
      </w:pPr>
      <w:r>
        <w:t xml:space="preserve">(A) performing</w:t>
      </w:r>
    </w:p>
    <w:p>
      <w:pPr>
        <w:spacing w:after="20"/>
        <w:ind w:left="360"/>
      </w:pPr>
      <w:r>
        <w:t xml:space="preserve">(B) performed</w:t>
      </w:r>
    </w:p>
    <w:p>
      <w:pPr>
        <w:spacing w:after="20"/>
        <w:ind w:left="360"/>
      </w:pPr>
      <w:r>
        <w:t xml:space="preserve">(C) perform</w:t>
      </w:r>
    </w:p>
    <w:p>
      <w:pPr>
        <w:spacing w:after="20"/>
        <w:ind w:left="360"/>
      </w:pPr>
      <w:r>
        <w:t xml:space="preserve">(D) having performed</w:t>
      </w:r>
    </w:p>
    <w:p>
      <w:pPr>
        <w:pStyle w:val="Heading3"/>
        <w:spacing w:after="100" w:before="220"/>
      </w:pPr>
      <w:r>
        <w:rPr>
          <w:b/>
          <w:bCs/>
          <w:color w:val="D9550F"/>
        </w:rPr>
        <w:t xml:space="preserve">Part 6 Practice — Text Completion (Subject: Rollout of the New Performance Dashboard and Q3 Review Schedule)</w:t>
      </w:r>
    </w:p>
    <w:p>
      <w:pPr>
        <w:spacing w:after="100"/>
      </w:pPr>
      <w:r>
        <w:t xml:space="preserve">To: All Department Heads</w:t>
      </w:r>
    </w:p>
    <w:p>
      <w:pPr>
        <w:spacing w:after="100"/>
      </w:pPr>
      <w:r>
        <w:t xml:space="preserve">From: Linh Tran, Director of Operations</w:t>
      </w:r>
    </w:p>
    <w:p>
      <w:pPr>
        <w:spacing w:after="100"/>
      </w:pPr>
      <w:r>
        <w:t xml:space="preserve">Subject: Rollout of the New Performance Dashboard and Q3 Review Schedule</w:t>
      </w:r>
    </w:p>
    <w:p>
      <w:pPr>
        <w:spacing w:after="100"/>
      </w:pPr>
      <w:r>
        <w:t xml:space="preserve">Dear Colleagues,</w:t>
      </w:r>
    </w:p>
    <w:p>
      <w:pPr>
        <w:spacing w:after="100"/>
      </w:pPr>
      <w:r>
        <w:t xml:space="preserve">Effective September 1, the new performance dashboard will be ______(1) across all regional offices, replacing the spreadsheet-based reporting system that has been in use since 2019.</w:t>
      </w:r>
    </w:p>
    <w:p>
      <w:pPr>
        <w:spacing w:after="100"/>
      </w:pPr>
      <w:r>
        <w:t xml:space="preserve">Not only will the dashboard consolidate data from multiple systems, ______(2) it will also flag any KPI that falls below the threshold set for the quarter, enabling managers to intervene before the discrepancy widens.</w:t>
      </w:r>
    </w:p>
    <w:p>
      <w:pPr>
        <w:spacing w:after="100"/>
      </w:pPr>
      <w:r>
        <w:t xml:space="preserve">Given that several teams have historically struggled to meet ______(3) targets during the third quarter, department heads are strongly encouraged to review their benchmarks with senior management prior to the rollout.</w:t>
      </w:r>
    </w:p>
    <w:p>
      <w:pPr>
        <w:spacing w:after="100"/>
      </w:pPr>
      <w:r>
        <w:t xml:space="preserve">Provided that the transition proceeds smoothly, quarterly reviews will be conducted directly through the dashboard, and any manager whose team's metrics ______(4) below the benchmark for two consecutive periods will be asked to submit a corrective action plan.</w:t>
      </w:r>
    </w:p>
    <w:p>
      <w:pPr>
        <w:spacing w:after="100"/>
      </w:pPr>
      <w:r>
        <w:t xml:space="preserve">Regards,</w:t>
      </w:r>
    </w:p>
    <w:p>
      <w:pPr>
        <w:spacing w:after="100"/>
      </w:pPr>
      <w:r>
        <w:t xml:space="preserve">Linh Tran</w:t>
      </w:r>
    </w:p>
    <w:p>
      <w:pPr>
        <w:spacing w:after="40" w:before="140"/>
      </w:pPr>
      <w:r>
        <w:rPr>
          <w:b/>
          <w:bCs/>
        </w:rPr>
        <w:t xml:space="preserve">1. Blank (1)</w:t>
      </w:r>
    </w:p>
    <w:p>
      <w:pPr>
        <w:spacing w:after="20"/>
        <w:ind w:left="360"/>
      </w:pPr>
      <w:r>
        <w:t xml:space="preserve">(A) rolled back</w:t>
      </w:r>
    </w:p>
    <w:p>
      <w:pPr>
        <w:spacing w:after="20"/>
        <w:ind w:left="360"/>
      </w:pPr>
      <w:r>
        <w:t xml:space="preserve">(B) rolled out</w:t>
      </w:r>
    </w:p>
    <w:p>
      <w:pPr>
        <w:spacing w:after="20"/>
        <w:ind w:left="360"/>
      </w:pPr>
      <w:r>
        <w:t xml:space="preserve">(C) rolled over</w:t>
      </w:r>
    </w:p>
    <w:p>
      <w:pPr>
        <w:spacing w:after="20"/>
        <w:ind w:left="360"/>
      </w:pPr>
      <w:r>
        <w:t xml:space="preserve">(D) rolled up</w:t>
      </w:r>
    </w:p>
    <w:p>
      <w:pPr>
        <w:spacing w:after="40" w:before="140"/>
      </w:pPr>
      <w:r>
        <w:rPr>
          <w:b/>
          <w:bCs/>
        </w:rPr>
        <w:t xml:space="preserve">2. Blank (2)</w:t>
      </w:r>
    </w:p>
    <w:p>
      <w:pPr>
        <w:spacing w:after="20"/>
        <w:ind w:left="360"/>
      </w:pPr>
      <w:r>
        <w:t xml:space="preserve">(A) so</w:t>
      </w:r>
    </w:p>
    <w:p>
      <w:pPr>
        <w:spacing w:after="20"/>
        <w:ind w:left="360"/>
      </w:pPr>
      <w:r>
        <w:t xml:space="preserve">(B) yet</w:t>
      </w:r>
    </w:p>
    <w:p>
      <w:pPr>
        <w:spacing w:after="20"/>
        <w:ind w:left="360"/>
      </w:pPr>
      <w:r>
        <w:t xml:space="preserve">(C) but</w:t>
      </w:r>
    </w:p>
    <w:p>
      <w:pPr>
        <w:spacing w:after="20"/>
        <w:ind w:left="360"/>
      </w:pPr>
      <w:r>
        <w:t xml:space="preserve">(D) and</w:t>
      </w:r>
    </w:p>
    <w:p>
      <w:pPr>
        <w:spacing w:after="40" w:before="140"/>
      </w:pPr>
      <w:r>
        <w:rPr>
          <w:b/>
          <w:bCs/>
        </w:rPr>
        <w:t xml:space="preserve">3. Blank (3)</w:t>
      </w:r>
    </w:p>
    <w:p>
      <w:pPr>
        <w:spacing w:after="20"/>
        <w:ind w:left="360"/>
      </w:pPr>
      <w:r>
        <w:t xml:space="preserve">(A) negligible</w:t>
      </w:r>
    </w:p>
    <w:p>
      <w:pPr>
        <w:spacing w:after="20"/>
        <w:ind w:left="360"/>
      </w:pPr>
      <w:r>
        <w:t xml:space="preserve">(B) redundant</w:t>
      </w:r>
    </w:p>
    <w:p>
      <w:pPr>
        <w:spacing w:after="20"/>
        <w:ind w:left="360"/>
      </w:pPr>
      <w:r>
        <w:t xml:space="preserve">(C) lenient</w:t>
      </w:r>
    </w:p>
    <w:p>
      <w:pPr>
        <w:spacing w:after="20"/>
        <w:ind w:left="360"/>
      </w:pPr>
      <w:r>
        <w:t xml:space="preserve">(D) stringent</w:t>
      </w:r>
    </w:p>
    <w:p>
      <w:pPr>
        <w:spacing w:after="40" w:before="140"/>
      </w:pPr>
      <w:r>
        <w:rPr>
          <w:b/>
          <w:bCs/>
        </w:rPr>
        <w:t xml:space="preserve">4. Blank (4)</w:t>
      </w:r>
    </w:p>
    <w:p>
      <w:pPr>
        <w:spacing w:after="20"/>
        <w:ind w:left="360"/>
      </w:pPr>
      <w:r>
        <w:t xml:space="preserve">(A) falls</w:t>
      </w:r>
    </w:p>
    <w:p>
      <w:pPr>
        <w:spacing w:after="20"/>
        <w:ind w:left="360"/>
      </w:pPr>
      <w:r>
        <w:t xml:space="preserve">(B) falling</w:t>
      </w:r>
    </w:p>
    <w:p>
      <w:pPr>
        <w:spacing w:after="20"/>
        <w:ind w:left="360"/>
      </w:pPr>
      <w:r>
        <w:t xml:space="preserve">(C) fell</w:t>
      </w:r>
    </w:p>
    <w:p>
      <w:pPr>
        <w:spacing w:after="20"/>
        <w:ind w:left="360"/>
      </w:pPr>
      <w:r>
        <w:t xml:space="preserve">(D) fall</w:t>
      </w:r>
    </w:p>
    <w:p>
      <w:pPr>
        <w:pStyle w:val="Heading3"/>
        <w:spacing w:after="100" w:before="220"/>
      </w:pPr>
      <w:r>
        <w:rPr>
          <w:b/>
          <w:bCs/>
          <w:color w:val="D9550F"/>
        </w:rPr>
        <w:t xml:space="preserve">Part 7 Practice — Reading Comprehension</w:t>
      </w:r>
    </w:p>
    <w:p>
      <w:pPr>
        <w:spacing w:after="100"/>
      </w:pPr>
      <w:r>
        <w:t xml:space="preserve">A recent survey conducted across more than two hundred multinational firms operating in Vietnam has revealed that companies which tie compensation directly to measurable key performance indicators report significantly higher levels of employee engagement than those relying solely on subjective, supervisor-driven evaluations. The study, commissioned by a regional business advisory firm, found that organizations benchmarking their KPIs against industry peers were twice as likely to exceed annual revenue targets, provided that the metrics selected were both attainable and closely aligned with overall corporate strategy. Notably, firms that reviewed performance data on a monthly rather than a quarterly basis were able to identify underperformance and address discrepancies well before the year-end audit.</w:t>
      </w:r>
    </w:p>
    <w:p>
      <w:pPr>
        <w:spacing w:after="100"/>
      </w:pPr>
      <w:r>
        <w:t xml:space="preserve">Not all findings were favorable, however. The report also cautioned that an overreliance on rigid, numbers-driven metrics can inadvertently incentivize short-term gains at the expense of long-term strategic objectives, a phenomenon the authors termed 'metric myopia.' Employees under intense pressure to hit narrowly defined targets were found, in several documented cases, to have manipulated data or deferred necessary expenditures simply to meet quotas. In light of these findings, the report recommends that companies pair quantitative KPIs with qualitative assessments and ensure that performance-based incentive structures are periodically scrutinized by an independent committee, lest short-term metric gaming undermine sustainable growth.</w:t>
      </w:r>
    </w:p>
    <w:p>
      <w:pPr>
        <w:spacing w:after="40" w:before="140"/>
      </w:pPr>
      <w:r>
        <w:rPr>
          <w:b/>
          <w:bCs/>
        </w:rPr>
        <w:t xml:space="preserve">1. According to the article, what advantage do companies benchmarking KPIs against industry peers gain?</w:t>
      </w:r>
    </w:p>
    <w:p>
      <w:pPr>
        <w:spacing w:after="20"/>
        <w:ind w:left="360"/>
      </w:pPr>
      <w:r>
        <w:t xml:space="preserve">(A) They are twice as likely to exceed annual revenue targets</w:t>
      </w:r>
    </w:p>
    <w:p>
      <w:pPr>
        <w:spacing w:after="20"/>
        <w:ind w:left="360"/>
      </w:pPr>
      <w:r>
        <w:t xml:space="preserve">(B) They reduce employee attrition rates by half</w:t>
      </w:r>
    </w:p>
    <w:p>
      <w:pPr>
        <w:spacing w:after="20"/>
        <w:ind w:left="360"/>
      </w:pPr>
      <w:r>
        <w:t xml:space="preserve">(C) They eliminate the need for quarterly reviews</w:t>
      </w:r>
    </w:p>
    <w:p>
      <w:pPr>
        <w:spacing w:after="20"/>
        <w:ind w:left="360"/>
      </w:pPr>
      <w:r>
        <w:t xml:space="preserve">(D) They automatically qualify for tax incentives</w:t>
      </w:r>
    </w:p>
    <w:p>
      <w:pPr>
        <w:spacing w:after="40" w:before="140"/>
      </w:pPr>
      <w:r>
        <w:rPr>
          <w:b/>
          <w:bCs/>
        </w:rPr>
        <w:t xml:space="preserve">2. What does the report identify as a potential drawback of overusing rigid, numbers-driven metrics?</w:t>
      </w:r>
    </w:p>
    <w:p>
      <w:pPr>
        <w:spacing w:after="20"/>
        <w:ind w:left="360"/>
      </w:pPr>
      <w:r>
        <w:t xml:space="preserve">(A) It increases the cost of dashboard software</w:t>
      </w:r>
    </w:p>
    <w:p>
      <w:pPr>
        <w:spacing w:after="20"/>
        <w:ind w:left="360"/>
      </w:pPr>
      <w:r>
        <w:t xml:space="preserve">(B) It may encourage employees to prioritize short-term results over long-term goals</w:t>
      </w:r>
    </w:p>
    <w:p>
      <w:pPr>
        <w:spacing w:after="20"/>
        <w:ind w:left="360"/>
      </w:pPr>
      <w:r>
        <w:t xml:space="preserve">(C) It makes quarterly reviews unnecessary</w:t>
      </w:r>
    </w:p>
    <w:p>
      <w:pPr>
        <w:spacing w:after="20"/>
        <w:ind w:left="360"/>
      </w:pPr>
      <w:r>
        <w:t xml:space="preserve">(D) It reduces the accuracy of benchmarking data</w:t>
      </w:r>
    </w:p>
    <w:p>
      <w:pPr>
        <w:spacing w:after="40" w:before="140"/>
      </w:pPr>
      <w:r>
        <w:rPr>
          <w:b/>
          <w:bCs/>
        </w:rPr>
        <w:t xml:space="preserve">3. What does the report recommend to prevent 'metric myopia'?</w:t>
      </w:r>
    </w:p>
    <w:p>
      <w:pPr>
        <w:spacing w:after="20"/>
        <w:ind w:left="360"/>
      </w:pPr>
      <w:r>
        <w:t xml:space="preserve">(A) Discontinuing performance-based incentives entirely</w:t>
      </w:r>
    </w:p>
    <w:p>
      <w:pPr>
        <w:spacing w:after="20"/>
        <w:ind w:left="360"/>
      </w:pPr>
      <w:r>
        <w:t xml:space="preserve">(B) Relying exclusively on supervisor-driven evaluations</w:t>
      </w:r>
    </w:p>
    <w:p>
      <w:pPr>
        <w:spacing w:after="20"/>
        <w:ind w:left="360"/>
      </w:pPr>
      <w:r>
        <w:t xml:space="preserve">(C) Combining quantitative KPIs with qualitative assessments and independent review</w:t>
      </w:r>
    </w:p>
    <w:p>
      <w:pPr>
        <w:spacing w:after="20"/>
        <w:ind w:left="360"/>
      </w:pPr>
      <w:r>
        <w:t xml:space="preserve">(D) Increasing the frequency of employee bonuses</w:t>
      </w:r>
    </w:p>
    <w:p>
      <w:pPr>
        <w:spacing w:after="40" w:before="140"/>
      </w:pPr>
      <w:r>
        <w:rPr>
          <w:b/>
          <w:bCs/>
        </w:rPr>
        <w:t xml:space="preserve">4. The word "lest" in paragraph 2 is closest in meaning to</w:t>
      </w:r>
    </w:p>
    <w:p>
      <w:pPr>
        <w:spacing w:after="20"/>
        <w:ind w:left="360"/>
      </w:pPr>
      <w:r>
        <w:t xml:space="preserve">(A) so that...not</w:t>
      </w:r>
    </w:p>
    <w:p>
      <w:pPr>
        <w:spacing w:after="20"/>
        <w:ind w:left="360"/>
      </w:pPr>
      <w:r>
        <w:t xml:space="preserve">(B) even though</w:t>
      </w:r>
    </w:p>
    <w:p>
      <w:pPr>
        <w:spacing w:after="20"/>
        <w:ind w:left="360"/>
      </w:pPr>
      <w:r>
        <w:t xml:space="preserve">(C) as soon as</w:t>
      </w:r>
    </w:p>
    <w:p>
      <w:pPr>
        <w:spacing w:after="20"/>
        <w:ind w:left="360"/>
      </w:pPr>
      <w:r>
        <w:t xml:space="preserve">(D) provided that</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So, I finally had a chance to go through the Q2 dashboard. Frankly, I wasn't expecting the numbers to have plateaued quite this much.</w:t>
      </w:r>
    </w:p>
    <w:p>
      <w:pPr>
        <w:spacing w:after="60"/>
        <w:ind w:left="200"/>
      </w:pPr>
      <w:r>
        <w:rPr>
          <w:i/>
          <w:iCs/>
        </w:rPr>
        <w:t xml:space="preserve">Woman: Tell me about it. We benchmarked ourselves against the regional average, and we're barely keeping pace, let alone outperforming anyone.</w:t>
      </w:r>
    </w:p>
    <w:p>
      <w:pPr>
        <w:spacing w:after="60"/>
        <w:ind w:left="200"/>
      </w:pPr>
      <w:r>
        <w:rPr>
          <w:i/>
          <w:iCs/>
        </w:rPr>
        <w:t xml:space="preserve">Man: Right. And what's strange is that the attrition figures don't line up with what HR reported last month. There's a real discrepancy there.</w:t>
      </w:r>
    </w:p>
    <w:p>
      <w:pPr>
        <w:spacing w:after="60"/>
        <w:ind w:left="200"/>
      </w:pPr>
      <w:r>
        <w:rPr>
          <w:i/>
          <w:iCs/>
        </w:rPr>
        <w:t xml:space="preserve">Woman: I noticed that too. I've asked finance to scrutinize the raw data before we present anything to the board on Friday.</w:t>
      </w:r>
    </w:p>
    <w:p>
      <w:pPr>
        <w:spacing w:after="60"/>
        <w:ind w:left="200"/>
      </w:pPr>
      <w:r>
        <w:rPr>
          <w:i/>
          <w:iCs/>
        </w:rPr>
        <w:t xml:space="preserve">Man: Good call. Under no circumstances should we walk in with numbers we can't fully stand behind.</w:t>
      </w:r>
    </w:p>
    <w:p>
      <w:pPr>
        <w:spacing w:after="60"/>
        <w:ind w:left="200"/>
      </w:pPr>
      <w:r>
        <w:rPr>
          <w:i/>
          <w:iCs/>
        </w:rPr>
        <w:t xml:space="preserve">Woman: Agreed. If the figures hold up, though, we may need to revisit the incentive structure altogether — the current targets clearly aren't stretching anyone.</w:t>
      </w:r>
    </w:p>
    <w:p>
      <w:pPr>
        <w:spacing w:after="40" w:before="140"/>
      </w:pPr>
      <w:r>
        <w:rPr>
          <w:b/>
          <w:bCs/>
        </w:rPr>
        <w:t xml:space="preserve">1. What problem do the speakers identify in the Q2 dashboard?</w:t>
      </w:r>
    </w:p>
    <w:p>
      <w:pPr>
        <w:spacing w:after="20"/>
        <w:ind w:left="360"/>
      </w:pPr>
      <w:r>
        <w:t xml:space="preserve">(A) The results have stopped improving and appear inconsistent with HR's figures</w:t>
      </w:r>
    </w:p>
    <w:p>
      <w:pPr>
        <w:spacing w:after="20"/>
        <w:ind w:left="360"/>
      </w:pPr>
      <w:r>
        <w:t xml:space="preserve">(B) The dashboard software has crashed repeatedly</w:t>
      </w:r>
    </w:p>
    <w:p>
      <w:pPr>
        <w:spacing w:after="20"/>
        <w:ind w:left="360"/>
      </w:pPr>
      <w:r>
        <w:t xml:space="preserve">(C) The board has rejected the quarterly report</w:t>
      </w:r>
    </w:p>
    <w:p>
      <w:pPr>
        <w:spacing w:after="20"/>
        <w:ind w:left="360"/>
      </w:pPr>
      <w:r>
        <w:t xml:space="preserve">(D) Employee incentives have already been increased</w:t>
      </w:r>
    </w:p>
    <w:p>
      <w:pPr>
        <w:spacing w:after="40" w:before="140"/>
      </w:pPr>
      <w:r>
        <w:rPr>
          <w:b/>
          <w:bCs/>
        </w:rPr>
        <w:t xml:space="preserve">2. What does the woman say she has asked finance to do?</w:t>
      </w:r>
    </w:p>
    <w:p>
      <w:pPr>
        <w:spacing w:after="20"/>
        <w:ind w:left="360"/>
      </w:pPr>
      <w:r>
        <w:t xml:space="preserve">(A) Recalculate the incentive payouts</w:t>
      </w:r>
    </w:p>
    <w:p>
      <w:pPr>
        <w:spacing w:after="20"/>
        <w:ind w:left="360"/>
      </w:pPr>
      <w:r>
        <w:t xml:space="preserve">(B) Scrutinize the raw data before the board presentation</w:t>
      </w:r>
    </w:p>
    <w:p>
      <w:pPr>
        <w:spacing w:after="20"/>
        <w:ind w:left="360"/>
      </w:pPr>
      <w:r>
        <w:t xml:space="preserve">(C) Reduce the attrition rate immediately</w:t>
      </w:r>
    </w:p>
    <w:p>
      <w:pPr>
        <w:spacing w:after="20"/>
        <w:ind w:left="360"/>
      </w:pPr>
      <w:r>
        <w:t xml:space="preserve">(D) Postpone the Friday meeting</w:t>
      </w:r>
    </w:p>
    <w:p>
      <w:pPr>
        <w:spacing w:after="40" w:before="140"/>
      </w:pPr>
      <w:r>
        <w:rPr>
          <w:b/>
          <w:bCs/>
        </w:rPr>
        <w:t xml:space="preserve">3. What might the speakers do if the figures are confirmed?</w:t>
      </w:r>
    </w:p>
    <w:p>
      <w:pPr>
        <w:spacing w:after="20"/>
        <w:ind w:left="360"/>
      </w:pPr>
      <w:r>
        <w:t xml:space="preserve">(A) Cancel the board meeting entirely</w:t>
      </w:r>
    </w:p>
    <w:p>
      <w:pPr>
        <w:spacing w:after="20"/>
        <w:ind w:left="360"/>
      </w:pPr>
      <w:r>
        <w:t xml:space="preserve">(B) Replace the HR department</w:t>
      </w:r>
    </w:p>
    <w:p>
      <w:pPr>
        <w:spacing w:after="20"/>
        <w:ind w:left="360"/>
      </w:pPr>
      <w:r>
        <w:t xml:space="preserve">(C) Revisit and possibly change the incentive structure</w:t>
      </w:r>
    </w:p>
    <w:p>
      <w:pPr>
        <w:spacing w:after="20"/>
        <w:ind w:left="360"/>
      </w:pPr>
      <w:r>
        <w:t xml:space="preserve">(D) Lower the regional benchmark</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19: Performance Metrics &amp; KPIs</w:t>
      </w:r>
    </w:p>
    <w:p>
      <w:pPr>
        <w:spacing w:after="120"/>
      </w:pPr>
      <w:r>
        <w:t xml:space="preserve">Part 5: 1. B   2. A   3. C   4. B   5. A</w:t>
      </w:r>
    </w:p>
    <w:p>
      <w:pPr>
        <w:spacing w:after="120"/>
      </w:pPr>
      <w:r>
        <w:t xml:space="preserve">Part 6: 1. B   2. C   3. D   4. D</w:t>
      </w:r>
    </w:p>
    <w:p>
      <w:pPr>
        <w:spacing w:after="120"/>
      </w:pPr>
      <w:r>
        <w:t xml:space="preserve">Part 7: 1. A   2. B   3. C   4. A</w:t>
      </w:r>
    </w:p>
    <w:p>
      <w:pPr>
        <w:spacing w:after="120"/>
      </w:pPr>
      <w:r>
        <w:t xml:space="preserve">Listening: 1. A   2. B   3. 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